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24" w:rsidRDefault="00BB4124" w:rsidP="00BB4124">
      <w:pPr>
        <w:jc w:val="both"/>
      </w:pPr>
      <w:r>
        <w:t xml:space="preserve">Ordenanza fiscal nº </w:t>
      </w:r>
      <w:bookmarkStart w:id="0" w:name="_GoBack"/>
      <w:r>
        <w:t>12 Reguladora de la tasa de alcantarillado y depuración de aguas</w:t>
      </w:r>
    </w:p>
    <w:bookmarkEnd w:id="0"/>
    <w:p w:rsidR="00BB4124" w:rsidRDefault="00BB4124" w:rsidP="00BB4124">
      <w:pPr>
        <w:jc w:val="both"/>
      </w:pPr>
    </w:p>
    <w:p w:rsidR="00BB4124" w:rsidRDefault="00BB4124" w:rsidP="00BB4124">
      <w:pPr>
        <w:jc w:val="both"/>
      </w:pPr>
      <w:r>
        <w:t xml:space="preserve"> Artículo 1.º Naturaleza y </w:t>
      </w:r>
      <w:proofErr w:type="spellStart"/>
      <w:r>
        <w:t>fundamentoEn</w:t>
      </w:r>
      <w:proofErr w:type="spellEnd"/>
      <w:r>
        <w:t xml:space="preserve"> uso de las facultades concedidas por los artículos 133.2 y 142 de la Constitución y por el artículo 106 de la Ley 7 de 1985, de 2 de abril, reguladora de las Bases del Régimen Local, y de conformidad con lo </w:t>
      </w:r>
      <w:proofErr w:type="spellStart"/>
      <w:r>
        <w:t>dis</w:t>
      </w:r>
      <w:proofErr w:type="spellEnd"/>
      <w:r>
        <w:t>-puesto en los artículos 15 a 19 y 57 del Real Decreto Legislativo 2/2004, de 5 de marzo, por el que se aprueba el texto refundido de la Ley reguladora de las Haciendas Locales, el Ayuntamiento de Valdeganga establece la «tasa de alcantarillado y depuración de aguas», que se regirá por la presente Ordenanza fiscal, cuyas normas atienden a lo prevenido en el citado Real Decreto Legislativo. La prestación del servicio de saneamiento y el de depuración de aguas residuales, constituye una actividad reservada al municipio en virtud de lo establecido en el artículo 86.3 de la Ley de Bases de Régimen Local de 2 de abril de 1985.</w:t>
      </w:r>
    </w:p>
    <w:p w:rsidR="00BB4124" w:rsidRDefault="00BB4124" w:rsidP="00BB4124">
      <w:pPr>
        <w:jc w:val="both"/>
      </w:pPr>
      <w:r>
        <w:t>Artículo 2</w:t>
      </w:r>
      <w:proofErr w:type="gramStart"/>
      <w:r>
        <w:t>.º</w:t>
      </w:r>
      <w:proofErr w:type="gramEnd"/>
      <w:r>
        <w:t xml:space="preserve"> </w:t>
      </w:r>
      <w:proofErr w:type="spellStart"/>
      <w:r>
        <w:t>ObjetoSerá</w:t>
      </w:r>
      <w:proofErr w:type="spellEnd"/>
      <w:r>
        <w:t xml:space="preserve"> objeto de esta </w:t>
      </w:r>
      <w:proofErr w:type="spellStart"/>
      <w:r>
        <w:t>exacción:a</w:t>
      </w:r>
      <w:proofErr w:type="spellEnd"/>
      <w:r>
        <w:t xml:space="preserve">) La utilización del alcantarillado municipal para evacuación de excretas, aguas negras y residuales en beneficio de las fincas e industrias situadas en el término municipal. Los servicios de depuración de aguas </w:t>
      </w:r>
      <w:proofErr w:type="spellStart"/>
      <w:r>
        <w:t>residuales.b</w:t>
      </w:r>
      <w:proofErr w:type="spellEnd"/>
      <w:r>
        <w:t xml:space="preserve">) Los servicios de conexión a la red general de </w:t>
      </w:r>
      <w:proofErr w:type="spellStart"/>
      <w:r>
        <w:t>alcantarillado.c</w:t>
      </w:r>
      <w:proofErr w:type="spellEnd"/>
      <w:r>
        <w:t xml:space="preserve">) La actividad del Ayuntamiento, técnica y administrativa, tendente a verificar si se dan las condiciones necesarias para autorizar la conexión y/o vertidos a la red de saneamiento </w:t>
      </w:r>
      <w:proofErr w:type="spellStart"/>
      <w:r>
        <w:t>municipal.d</w:t>
      </w:r>
      <w:proofErr w:type="spellEnd"/>
      <w:r>
        <w:t>) La inspección y control de vertidos a las redes públicas municipales de saneamiento. Otras prestaciones específicas relacionadas con los servicios de saneamiento y depuración que se soliciten expresamente por los abonados y que, siendo viables, a juicio del Ayuntamiento, se acepten por este para su realización.</w:t>
      </w:r>
    </w:p>
    <w:p w:rsidR="00BB4124" w:rsidRDefault="00BB4124" w:rsidP="00BB4124">
      <w:pPr>
        <w:jc w:val="both"/>
      </w:pPr>
      <w:r>
        <w:t>Artículo 3</w:t>
      </w:r>
      <w:proofErr w:type="gramStart"/>
      <w:r>
        <w:t>.º</w:t>
      </w:r>
      <w:proofErr w:type="gramEnd"/>
      <w:r>
        <w:t xml:space="preserve"> Hecho </w:t>
      </w:r>
      <w:proofErr w:type="spellStart"/>
      <w:r>
        <w:t>imponibleEstá</w:t>
      </w:r>
      <w:proofErr w:type="spellEnd"/>
      <w:r>
        <w:t xml:space="preserve"> determinado por la prestación de cualquiera de los servicios enumerados en el artículo 2 de esta </w:t>
      </w:r>
      <w:proofErr w:type="spellStart"/>
      <w:r>
        <w:t>Or-denanza</w:t>
      </w:r>
      <w:proofErr w:type="spellEnd"/>
      <w:r>
        <w:t xml:space="preserve"> y la obligación de contribuir nacerá desde el mismo momento en que tenga lugar la prestación del servicio, presumiéndose respecto al servicio de alcantarillado que la acometida de instalaciones a la red pública lleva consigo la prestación de tal servicio.</w:t>
      </w:r>
    </w:p>
    <w:p w:rsidR="00BB4124" w:rsidRDefault="00BB4124" w:rsidP="00BB4124">
      <w:pPr>
        <w:jc w:val="both"/>
      </w:pPr>
      <w:r>
        <w:t>Artículo 4</w:t>
      </w:r>
      <w:proofErr w:type="gramStart"/>
      <w:r>
        <w:t>.º</w:t>
      </w:r>
      <w:proofErr w:type="gramEnd"/>
      <w:r>
        <w:t xml:space="preserve"> Sujeto </w:t>
      </w:r>
      <w:proofErr w:type="spellStart"/>
      <w:r>
        <w:t>pasivoSon</w:t>
      </w:r>
      <w:proofErr w:type="spellEnd"/>
      <w:r>
        <w:t xml:space="preserve"> sujetos pasivos contribuyentes las personas físicas o jurídicas y las entidades a las que se refiere el Artículo 35 de la Ley 58/2003, de 17 de diciembre, General Tributaria que, en todo caso, serán:</w:t>
      </w:r>
    </w:p>
    <w:p w:rsidR="00BB4124" w:rsidRDefault="00BB4124" w:rsidP="00BB4124">
      <w:pPr>
        <w:jc w:val="both"/>
      </w:pPr>
      <w:r>
        <w:t xml:space="preserve">Administración B.O.P.: Servicio de Publicaciones. Diputación de Albacete. C/ Mariana Pineda, 41 </w:t>
      </w:r>
    </w:p>
    <w:p w:rsidR="00BB4124" w:rsidRDefault="00BB4124" w:rsidP="00BB4124">
      <w:pPr>
        <w:jc w:val="both"/>
      </w:pPr>
      <w:r>
        <w:t xml:space="preserve">– C.P. 02005Tfno: 967 52 30 62. Fax: 967 21 77 26. e-mail: boletin@dipualba.es. http://www.dipualba.es/bop Lunes, 16 Enero de 2012Página 46Número 6a) Cuando se trate de la concesión de licencia de acometida a la red, el propietario, usufructuario o titular del dominio útil de la </w:t>
      </w:r>
      <w:proofErr w:type="spellStart"/>
      <w:r>
        <w:t>finca.b</w:t>
      </w:r>
      <w:proofErr w:type="spellEnd"/>
      <w:r>
        <w:t xml:space="preserve">) En el caso de prestación de servicios del número a) del artículo 2, los ocupantes o usuarios de las fincas del término municipal beneficiarias de dichos servicios, cualquiera que sea su título: Propietarios, </w:t>
      </w:r>
      <w:proofErr w:type="spellStart"/>
      <w:r>
        <w:t>usufruc-tuarios</w:t>
      </w:r>
      <w:proofErr w:type="spellEnd"/>
      <w:r>
        <w:t xml:space="preserve">, arrendatario, incluso en precario. En todo caso, tendrá la consideración de sujeto pasivo sustituto del ocupante o usuario de las viviendas o locales el propietario de estos inmuebles, quienes podrán repercutir, en su caso, las cuotas satisfechas sobre los respectivos beneficiarios del </w:t>
      </w:r>
      <w:proofErr w:type="spellStart"/>
      <w:r>
        <w:t>servicio.c</w:t>
      </w:r>
      <w:proofErr w:type="spellEnd"/>
      <w:r>
        <w:t xml:space="preserve">) En el caso de prestación de servicios a los que se refiere la letra b) del artículo 2, los ocupantes o usuarios de las fincas del término municipal beneficiarias de dichos servicios, cualquiera que sea su título: Propietarios, usufructuarios, arrendatarios, incluso en </w:t>
      </w:r>
      <w:proofErr w:type="spellStart"/>
      <w:r>
        <w:t>precario.En</w:t>
      </w:r>
      <w:proofErr w:type="spellEnd"/>
      <w:r>
        <w:t xml:space="preserve"> todo caso, tendrá la consideración de sujeto pasivo sustituto del contribuyente, el propietario de las viviendas o locales, quienes </w:t>
      </w:r>
      <w:r>
        <w:lastRenderedPageBreak/>
        <w:t xml:space="preserve">podrán repercutir, en su caso, las cuotas satisfechas sobre los respectivos </w:t>
      </w:r>
      <w:proofErr w:type="spellStart"/>
      <w:r>
        <w:t>benefi-ciarios</w:t>
      </w:r>
      <w:proofErr w:type="spellEnd"/>
      <w:r>
        <w:t xml:space="preserve"> del servicio.</w:t>
      </w:r>
    </w:p>
    <w:p w:rsidR="00BB4124" w:rsidRDefault="00BB4124" w:rsidP="00BB4124">
      <w:pPr>
        <w:jc w:val="both"/>
      </w:pPr>
      <w:r>
        <w:t xml:space="preserve">Artículo 5.º Base de </w:t>
      </w:r>
      <w:proofErr w:type="spellStart"/>
      <w:r>
        <w:t>gravamenSe</w:t>
      </w:r>
      <w:proofErr w:type="spellEnd"/>
      <w:r>
        <w:t xml:space="preserve"> considerará como base de gravamen de la presente </w:t>
      </w:r>
      <w:proofErr w:type="spellStart"/>
      <w:r>
        <w:t>exacción:a</w:t>
      </w:r>
      <w:proofErr w:type="spellEnd"/>
      <w:r>
        <w:t xml:space="preserve">) La cuota de autorización de conexión a la red </w:t>
      </w:r>
      <w:proofErr w:type="spellStart"/>
      <w:r>
        <w:t>pública.Se</w:t>
      </w:r>
      <w:proofErr w:type="spellEnd"/>
      <w:r>
        <w:t xml:space="preserve"> exigirá por una sola vez cuando se solicite por primera vez la conexión y se establece para compensar los costes técnicos y administrativos que suponen la autorización de injerencia a la red municipal de </w:t>
      </w:r>
      <w:proofErr w:type="spellStart"/>
      <w:r>
        <w:t>saneamiento.b</w:t>
      </w:r>
      <w:proofErr w:type="spellEnd"/>
      <w:r>
        <w:t xml:space="preserve">) La cuota de servicio y de consumo de </w:t>
      </w:r>
      <w:proofErr w:type="spellStart"/>
      <w:r>
        <w:t>saneamiento.Es</w:t>
      </w:r>
      <w:proofErr w:type="spellEnd"/>
      <w:r>
        <w:t xml:space="preserve"> la cantidad a abonar por la disponibilidad de los servicios de saneamiento que estará en función del </w:t>
      </w:r>
      <w:proofErr w:type="spellStart"/>
      <w:r>
        <w:t>vo</w:t>
      </w:r>
      <w:proofErr w:type="spellEnd"/>
      <w:r>
        <w:t xml:space="preserve">-lumen de agua suministrada y/o facturada al </w:t>
      </w:r>
      <w:proofErr w:type="spellStart"/>
      <w:r>
        <w:t>inmueble.Se</w:t>
      </w:r>
      <w:proofErr w:type="spellEnd"/>
      <w:r>
        <w:t xml:space="preserve"> establece una cuota anual que se liquidará y recaudará en períodos semestrales y en los mismos plazos que los servicios de abastecimiento de agua, basuras y depuración.</w:t>
      </w:r>
    </w:p>
    <w:p w:rsidR="00BB4124" w:rsidRDefault="00BB4124" w:rsidP="00BB4124">
      <w:pPr>
        <w:jc w:val="both"/>
      </w:pPr>
      <w:r>
        <w:t xml:space="preserve">En aquellos casos en que no exista, por razones no imputables al Ayuntamiento, se calculará un consumo medio de 50 m3 </w:t>
      </w:r>
      <w:proofErr w:type="spellStart"/>
      <w:r>
        <w:t>semestrales.En</w:t>
      </w:r>
      <w:proofErr w:type="spellEnd"/>
      <w:r>
        <w:t xml:space="preserve"> aquellas viviendas en las que no se haya instalado el contador preceptivo, se calculará un consumo mí-</w:t>
      </w:r>
      <w:proofErr w:type="spellStart"/>
      <w:r>
        <w:t>nimo</w:t>
      </w:r>
      <w:proofErr w:type="spellEnd"/>
      <w:r>
        <w:t xml:space="preserve"> de 100 m3 en la primera lectura y 200 m3 en las </w:t>
      </w:r>
      <w:proofErr w:type="spellStart"/>
      <w:r>
        <w:t>siguientes.En</w:t>
      </w:r>
      <w:proofErr w:type="spellEnd"/>
      <w:r>
        <w:t xml:space="preserve"> las comunidades de propietarios, mientras no exista contador por vecino, se liquidará por comunidad dividiendo la cuota general por el número de vecinos existentes en la </w:t>
      </w:r>
      <w:proofErr w:type="spellStart"/>
      <w:r>
        <w:t>comunidad.c</w:t>
      </w:r>
      <w:proofErr w:type="spellEnd"/>
      <w:r>
        <w:t xml:space="preserve">) La cuota de consumo de </w:t>
      </w:r>
      <w:proofErr w:type="spellStart"/>
      <w:r>
        <w:t>depuración.Es</w:t>
      </w:r>
      <w:proofErr w:type="spellEnd"/>
      <w:r>
        <w:t xml:space="preserve"> la cantidad que por gastos de gestión e inversión se derivan del servicio de depuración de aguas y que repercutirá la entidad de derecho público “Aguas de Castilla-La Mancha” al Ayuntamiento de Valdeganga. Se establece una cuota fija en euros por metro cúbico liquidada </w:t>
      </w:r>
      <w:proofErr w:type="spellStart"/>
      <w:r>
        <w:t>semestralmente.d</w:t>
      </w:r>
      <w:proofErr w:type="spellEnd"/>
      <w:r>
        <w:t xml:space="preserve">) La cuota por servicios </w:t>
      </w:r>
      <w:proofErr w:type="spellStart"/>
      <w:r>
        <w:t>específicos.La</w:t>
      </w:r>
      <w:proofErr w:type="spellEnd"/>
      <w:r>
        <w:t xml:space="preserve"> base liquidable será el coste del servicio según estimación establecida en factura.</w:t>
      </w:r>
    </w:p>
    <w:p w:rsidR="00BB4124" w:rsidRDefault="00BB4124" w:rsidP="00BB4124">
      <w:pPr>
        <w:jc w:val="both"/>
      </w:pPr>
      <w:r>
        <w:t xml:space="preserve">Artículo 6.º </w:t>
      </w:r>
      <w:proofErr w:type="spellStart"/>
      <w:r>
        <w:t>TarifasLas</w:t>
      </w:r>
      <w:proofErr w:type="spellEnd"/>
      <w:r>
        <w:t xml:space="preserve"> tarifas a aplicar serán las siguientes:– Cuota de conexión a la red pública de saneamiento: 40,00 euros.– Cuota de servicio y de consumo de saneamiento: Viviendas: 0,09 euros/m3 de agua consumida según contador.– Fincas y locales no destinados exclusivamente a vivienda: 0,09 euros/m3 de agua consumida según contador.– Cuota de consumo de depuración: 0,48 euros/m3 para el ejercicio 2012 y siguientes, en tanto no se </w:t>
      </w:r>
      <w:proofErr w:type="spellStart"/>
      <w:r>
        <w:t>modi</w:t>
      </w:r>
      <w:proofErr w:type="spellEnd"/>
      <w:r>
        <w:t xml:space="preserve">-fique </w:t>
      </w:r>
      <w:proofErr w:type="spellStart"/>
      <w:r>
        <w:t>expresamente.El</w:t>
      </w:r>
      <w:proofErr w:type="spellEnd"/>
      <w:r>
        <w:t xml:space="preserve"> tipo de gravamen y sus modificaciones se establecerán en la Ley de Presupuestos Generales de Castilla- La Mancha. Para la aplicación de las tarifas se entiende por vivienda, local de negocio o centro de actividad, cada construcción, finca urbana o parte de la misma que sea susceptible de aprovechamiento distinto aunque </w:t>
      </w:r>
      <w:proofErr w:type="spellStart"/>
      <w:r>
        <w:t>perte-nezca</w:t>
      </w:r>
      <w:proofErr w:type="spellEnd"/>
      <w:r>
        <w:t xml:space="preserve"> a un mismo propietario o el servicio sea utilizado por el mismo interesado.</w:t>
      </w:r>
    </w:p>
    <w:p w:rsidR="00BB4124" w:rsidRDefault="00BB4124" w:rsidP="00BB4124">
      <w:pPr>
        <w:jc w:val="both"/>
      </w:pPr>
      <w:r>
        <w:t>Artículo 7</w:t>
      </w:r>
      <w:proofErr w:type="gramStart"/>
      <w:r>
        <w:t>.º</w:t>
      </w:r>
      <w:proofErr w:type="gramEnd"/>
      <w:r>
        <w:t xml:space="preserve"> Exenciones y </w:t>
      </w:r>
      <w:proofErr w:type="spellStart"/>
      <w:r>
        <w:t>bonificacionesNo</w:t>
      </w:r>
      <w:proofErr w:type="spellEnd"/>
      <w:r>
        <w:t xml:space="preserve"> se concederá exención ni bonificación alguna en la exacción de la presente tasa.</w:t>
      </w:r>
    </w:p>
    <w:p w:rsidR="00BB4124" w:rsidRDefault="00BB4124" w:rsidP="00BB4124">
      <w:pPr>
        <w:jc w:val="both"/>
      </w:pPr>
      <w:r>
        <w:t>Artículo 8</w:t>
      </w:r>
      <w:proofErr w:type="gramStart"/>
      <w:r>
        <w:t>.º</w:t>
      </w:r>
      <w:proofErr w:type="gramEnd"/>
      <w:r>
        <w:t xml:space="preserve"> Devengo8.1. Se devengará la tasa y nace la obligación de contribuir cuando se inicie la actividad municipal que</w:t>
      </w:r>
      <w:r>
        <w:t xml:space="preserve"> </w:t>
      </w:r>
      <w:r>
        <w:t>Administración B.O.P.: Servicio de Publicaciones.</w:t>
      </w:r>
    </w:p>
    <w:p w:rsidR="00BB4124" w:rsidRDefault="00BB4124" w:rsidP="00BB4124">
      <w:pPr>
        <w:jc w:val="both"/>
      </w:pPr>
      <w:r>
        <w:t xml:space="preserve">Diputación de Albacete. C/ Mariana Pineda, 41 – C.P. 02005Tfno: 967 52 30 62. Fax: 967 21 77 26. e-mail: boletin@dipualba.es. http://www.dipualba.es/bop Lunes, 16 Enero de 2012Página 47Número 6constituye su hecho imponible, entendiéndose iniciada la </w:t>
      </w:r>
      <w:proofErr w:type="spellStart"/>
      <w:r>
        <w:t>misma:a</w:t>
      </w:r>
      <w:proofErr w:type="spellEnd"/>
      <w:r>
        <w:t xml:space="preserve">) En la fecha de presentación de la oportuna solicitud de la licencia de acometida, si el sujeto pasivo la formulase </w:t>
      </w:r>
      <w:proofErr w:type="spellStart"/>
      <w:r>
        <w:t>expresamente.b</w:t>
      </w:r>
      <w:proofErr w:type="spellEnd"/>
      <w:r>
        <w:t xml:space="preserve">) Desde que tenga lugar la efectiva acometida a la red de alcantarillado municipal. El devengo de esta modalidad de la tasa se producirá con independencia de que haya obtenido o no la licencia de acometida y sin perjuicio de la iniciación del expediente administrativo que pueda instruirse para su </w:t>
      </w:r>
      <w:proofErr w:type="spellStart"/>
      <w:r>
        <w:t>autorización.c</w:t>
      </w:r>
      <w:proofErr w:type="spellEnd"/>
      <w:r>
        <w:t>) Desde que se inicie la prestación del servicio de depuración. A estos efectos se entiende por inicio de la prestación del servicio</w:t>
      </w:r>
      <w:proofErr w:type="gramStart"/>
      <w:r>
        <w:t>:–</w:t>
      </w:r>
      <w:proofErr w:type="gramEnd"/>
      <w:r>
        <w:t xml:space="preserve"> La conexión a la red de alcantarillado y el consumo de agua objeto de facturación.– El consumo de </w:t>
      </w:r>
      <w:r>
        <w:lastRenderedPageBreak/>
        <w:t xml:space="preserve">agua objeto de facturación en el supuesto en que el sujeto pasivo conduzca el agua a las plantas depuradoras sin utilizar la red municipal de alcantarillado.8.2. Los propietarios, usufructuarios o titulares del dominio útil de la finca vienen obligados a conectar </w:t>
      </w:r>
      <w:proofErr w:type="spellStart"/>
      <w:r>
        <w:t>esta</w:t>
      </w:r>
      <w:proofErr w:type="spellEnd"/>
      <w:r>
        <w:t xml:space="preserve"> a la red de alcantarillado con gastos de su cuenta, siempre que la distancia a dicha red sea inferior a 100 metros y no existan inconvenientes en efectuar la conexión por exigencias del funcionamiento del servicio o existir precepto, disposición u Ordenanza que lo </w:t>
      </w:r>
      <w:proofErr w:type="spellStart"/>
      <w:r>
        <w:t>prohíba.En</w:t>
      </w:r>
      <w:proofErr w:type="spellEnd"/>
      <w:r>
        <w:t xml:space="preserve"> todo caso, los servicios de evacuación de excretas, aguas pluviales, negras y residuales y de su depura-</w:t>
      </w:r>
      <w:proofErr w:type="spellStart"/>
      <w:r>
        <w:t>ción</w:t>
      </w:r>
      <w:proofErr w:type="spellEnd"/>
      <w:r>
        <w:t xml:space="preserve"> tienen el carácter obligatorio para todas las fincas del municipio situadas en zona urbana.</w:t>
      </w:r>
    </w:p>
    <w:p w:rsidR="00BB4124" w:rsidRDefault="00BB4124" w:rsidP="00BB4124">
      <w:pPr>
        <w:jc w:val="both"/>
      </w:pPr>
      <w:r>
        <w:t>Artículo 9</w:t>
      </w:r>
      <w:proofErr w:type="gramStart"/>
      <w:r>
        <w:t>.º</w:t>
      </w:r>
      <w:proofErr w:type="gramEnd"/>
      <w:r>
        <w:t xml:space="preserve"> Declaración, liquidación e ingreso1. Los sujetos pasivos sustitutos del contribuyente formularán las declaraciones de alta y baja en el censo de sujetos pasivos de la tasa, en el plazo que media entre la fecha en que se produzca la variación de la titularidad de la finca y el último día del mes natural </w:t>
      </w:r>
      <w:proofErr w:type="spellStart"/>
      <w:r>
        <w:t>siguiente.Estas</w:t>
      </w:r>
      <w:proofErr w:type="spellEnd"/>
      <w:r>
        <w:t xml:space="preserve"> últimas declaraciones surtirán efecto a partir de la primera liquidación que se practique una vez </w:t>
      </w:r>
      <w:proofErr w:type="spellStart"/>
      <w:r>
        <w:t>finali-zado</w:t>
      </w:r>
      <w:proofErr w:type="spellEnd"/>
      <w:r>
        <w:t xml:space="preserve"> el plazo de presentación de dichas declaraciones de altas y bajas. La inclusión inicial en el Censo se hará de oficio una vez concedida la licencia de acometida a la red.2. Las cuotas exigibles por esta tasa se liquidarán y recaudarán por los mismos períodos, plazos y en los mismos recibos de suministro y consumo de agua.3</w:t>
      </w:r>
      <w:proofErr w:type="gramStart"/>
      <w:r>
        <w:t>.–</w:t>
      </w:r>
      <w:proofErr w:type="gramEnd"/>
      <w:r>
        <w:t xml:space="preserve">En el supuesto de licencia de acometida, el contribuyente deberá ingresar, mediante autoliquidación, al formular la solicitud, la cuota dispuesta en el artículo 6. No se tramitará ninguna solicitud de licencia de </w:t>
      </w:r>
      <w:proofErr w:type="spellStart"/>
      <w:r>
        <w:t>aco</w:t>
      </w:r>
      <w:proofErr w:type="spellEnd"/>
      <w:r>
        <w:t>-metida que no haya acreditado el pago de la tasa.</w:t>
      </w:r>
    </w:p>
    <w:p w:rsidR="00BB4124" w:rsidRDefault="00BB4124" w:rsidP="00BB4124">
      <w:pPr>
        <w:jc w:val="both"/>
      </w:pPr>
      <w:r>
        <w:t xml:space="preserve">Artículo 10.º Infracciones y </w:t>
      </w:r>
      <w:proofErr w:type="spellStart"/>
      <w:r>
        <w:t>sancionesEn</w:t>
      </w:r>
      <w:proofErr w:type="spellEnd"/>
      <w:r>
        <w:t xml:space="preserve"> todo lo relativo a la calificación de infracciones tributarias, así como de las sanciones que a las mismas correspondan en cada caso, se estará a lo dispuesto en la Ley General </w:t>
      </w:r>
      <w:proofErr w:type="spellStart"/>
      <w:r>
        <w:t>Tributaria.Disposición</w:t>
      </w:r>
      <w:proofErr w:type="spellEnd"/>
      <w:r>
        <w:t xml:space="preserve"> </w:t>
      </w:r>
      <w:proofErr w:type="spellStart"/>
      <w:r>
        <w:t>finalLa</w:t>
      </w:r>
      <w:proofErr w:type="spellEnd"/>
      <w:r>
        <w:t xml:space="preserve"> presente Ordenanza fiscal modifica la de agosto de 2005 y ha sido aprobada en sesión del Pleno de este Ayuntamiento de 23 de noviembre de 2011 y comenzará a aplicarse una vez sea publicada íntegramente en el “Boletín Oficial” de la provincia de Albacete, permaneciendo en vigor hasta su modificación o derogación expresa.</w:t>
      </w:r>
    </w:p>
    <w:p w:rsidR="00231F2A" w:rsidRDefault="00BB4124" w:rsidP="00BB4124">
      <w:pPr>
        <w:jc w:val="both"/>
      </w:pPr>
      <w:r>
        <w:t>Valdeganga, 23 de noviembre de 2011</w:t>
      </w:r>
      <w:proofErr w:type="gramStart"/>
      <w:r>
        <w:t>.–</w:t>
      </w:r>
      <w:proofErr w:type="gramEnd"/>
      <w:r>
        <w:t xml:space="preserve">El Alcalde, Fermín Gómez </w:t>
      </w:r>
      <w:proofErr w:type="spellStart"/>
      <w:r>
        <w:t>Sarrión</w:t>
      </w:r>
      <w:proofErr w:type="spellEnd"/>
      <w:r>
        <w:t>. 252</w:t>
      </w:r>
    </w:p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24"/>
    <w:rsid w:val="00231F2A"/>
    <w:rsid w:val="00B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A974-00AD-42D0-A49F-7B6BE19B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1551</Words>
  <Characters>8534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2018-11-26T10:16:00Z</dcterms:created>
  <dcterms:modified xsi:type="dcterms:W3CDTF">2018-11-26T10:21:00Z</dcterms:modified>
</cp:coreProperties>
</file>